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D" w:rsidRDefault="000D183D" w:rsidP="001A08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5692" cy="646750"/>
            <wp:effectExtent l="19050" t="0" r="0" b="0"/>
            <wp:docPr id="7" name="Picture 6" descr="AM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502" cy="6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89C" w:rsidRDefault="001A089C" w:rsidP="001A089C">
      <w:pPr>
        <w:rPr>
          <w:b/>
          <w:sz w:val="28"/>
          <w:szCs w:val="28"/>
        </w:rPr>
      </w:pPr>
    </w:p>
    <w:p w:rsidR="001A089C" w:rsidRPr="00282EB0" w:rsidRDefault="001A089C" w:rsidP="001A089C">
      <w:pPr>
        <w:tabs>
          <w:tab w:val="left" w:pos="1620"/>
        </w:tabs>
        <w:rPr>
          <w:rFonts w:ascii="Arial" w:hAnsi="Arial" w:cs="Arial"/>
          <w:b/>
          <w:i/>
          <w:sz w:val="22"/>
          <w:szCs w:val="22"/>
        </w:rPr>
      </w:pPr>
      <w:r w:rsidRPr="00282EB0">
        <w:rPr>
          <w:rFonts w:ascii="Arial" w:hAnsi="Arial" w:cs="Arial"/>
          <w:b/>
          <w:i/>
          <w:sz w:val="22"/>
          <w:szCs w:val="22"/>
        </w:rPr>
        <w:t>For Immediate Release</w:t>
      </w:r>
    </w:p>
    <w:p w:rsidR="001A089C" w:rsidRPr="00282EB0" w:rsidRDefault="001A089C" w:rsidP="001A089C">
      <w:pPr>
        <w:tabs>
          <w:tab w:val="left" w:pos="1620"/>
        </w:tabs>
        <w:rPr>
          <w:rFonts w:ascii="Arial" w:hAnsi="Arial" w:cs="Arial"/>
          <w:b/>
          <w:i/>
          <w:sz w:val="22"/>
          <w:szCs w:val="22"/>
        </w:rPr>
      </w:pPr>
    </w:p>
    <w:p w:rsidR="00B20E0A" w:rsidRPr="00C610F6" w:rsidRDefault="001A089C" w:rsidP="00B20E0A">
      <w:pPr>
        <w:outlineLvl w:val="0"/>
        <w:rPr>
          <w:rFonts w:ascii="Arial" w:hAnsi="Arial" w:cs="Arial"/>
          <w:noProof/>
          <w:color w:val="000000"/>
          <w:sz w:val="22"/>
          <w:szCs w:val="22"/>
        </w:rPr>
      </w:pPr>
      <w:r w:rsidRPr="00C610F6">
        <w:rPr>
          <w:rFonts w:ascii="Arial" w:hAnsi="Arial" w:cs="Arial"/>
          <w:b/>
          <w:sz w:val="22"/>
          <w:szCs w:val="22"/>
        </w:rPr>
        <w:t>Contacts:</w:t>
      </w:r>
      <w:r w:rsidRPr="00C610F6">
        <w:rPr>
          <w:rFonts w:ascii="Arial" w:hAnsi="Arial" w:cs="Arial"/>
          <w:sz w:val="22"/>
          <w:szCs w:val="22"/>
        </w:rPr>
        <w:t xml:space="preserve"> </w:t>
      </w:r>
      <w:r w:rsidR="008B3CA3" w:rsidRPr="00C610F6">
        <w:rPr>
          <w:rFonts w:ascii="Arial" w:hAnsi="Arial" w:cs="Arial"/>
          <w:sz w:val="22"/>
          <w:szCs w:val="22"/>
        </w:rPr>
        <w:tab/>
      </w:r>
      <w:r w:rsidR="008B3CA3" w:rsidRPr="00C610F6">
        <w:rPr>
          <w:rFonts w:ascii="Arial" w:hAnsi="Arial" w:cs="Arial"/>
          <w:sz w:val="22"/>
          <w:szCs w:val="22"/>
        </w:rPr>
        <w:tab/>
      </w:r>
      <w:r w:rsidR="00351830">
        <w:rPr>
          <w:rFonts w:ascii="Arial" w:hAnsi="Arial" w:cs="Arial"/>
          <w:noProof/>
          <w:color w:val="000000"/>
          <w:sz w:val="22"/>
          <w:szCs w:val="22"/>
        </w:rPr>
        <w:t>Brian Hansen</w:t>
      </w:r>
      <w:r w:rsidR="00B20E0A">
        <w:rPr>
          <w:rFonts w:ascii="Arial" w:hAnsi="Arial" w:cs="Arial"/>
          <w:noProof/>
          <w:color w:val="000000"/>
          <w:sz w:val="22"/>
          <w:szCs w:val="22"/>
        </w:rPr>
        <w:t xml:space="preserve">, </w:t>
      </w:r>
      <w:r w:rsidR="00351830">
        <w:rPr>
          <w:rFonts w:ascii="Arial" w:hAnsi="Arial" w:cs="Arial"/>
          <w:noProof/>
          <w:color w:val="000000"/>
          <w:sz w:val="22"/>
          <w:szCs w:val="22"/>
        </w:rPr>
        <w:t>(406) 697-6749</w:t>
      </w:r>
    </w:p>
    <w:p w:rsidR="00B20E0A" w:rsidRPr="00C610F6" w:rsidRDefault="00B20E0A" w:rsidP="00B20E0A">
      <w:pPr>
        <w:outlineLvl w:val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ab/>
      </w:r>
      <w:r>
        <w:rPr>
          <w:rFonts w:ascii="Arial" w:hAnsi="Arial" w:cs="Arial"/>
          <w:noProof/>
          <w:color w:val="000000"/>
          <w:sz w:val="22"/>
          <w:szCs w:val="22"/>
        </w:rPr>
        <w:tab/>
      </w:r>
      <w:r>
        <w:rPr>
          <w:rFonts w:ascii="Arial" w:hAnsi="Arial" w:cs="Arial"/>
          <w:noProof/>
          <w:color w:val="000000"/>
          <w:sz w:val="22"/>
          <w:szCs w:val="22"/>
        </w:rPr>
        <w:tab/>
      </w:r>
      <w:r w:rsidR="00351830">
        <w:rPr>
          <w:rFonts w:ascii="Arial" w:hAnsi="Arial" w:cs="Arial"/>
          <w:noProof/>
          <w:color w:val="000000"/>
          <w:sz w:val="22"/>
          <w:szCs w:val="22"/>
        </w:rPr>
        <w:t>brian.hansen</w:t>
      </w:r>
      <w:r>
        <w:rPr>
          <w:rFonts w:ascii="Arial" w:hAnsi="Arial" w:cs="Arial"/>
          <w:noProof/>
          <w:color w:val="000000"/>
          <w:sz w:val="22"/>
          <w:szCs w:val="22"/>
        </w:rPr>
        <w:t>@amr.net</w:t>
      </w:r>
    </w:p>
    <w:p w:rsidR="008B3CA3" w:rsidRPr="00C610F6" w:rsidRDefault="008B3CA3" w:rsidP="008B3CA3">
      <w:pPr>
        <w:ind w:left="1440" w:firstLine="720"/>
        <w:rPr>
          <w:rFonts w:ascii="Arial" w:hAnsi="Arial" w:cs="Arial"/>
          <w:noProof/>
          <w:color w:val="000000"/>
          <w:sz w:val="22"/>
          <w:szCs w:val="22"/>
        </w:rPr>
      </w:pPr>
    </w:p>
    <w:p w:rsidR="008B3CA3" w:rsidRPr="00C610F6" w:rsidRDefault="008B3CA3" w:rsidP="008B3CA3">
      <w:pPr>
        <w:ind w:left="1440" w:firstLine="720"/>
        <w:rPr>
          <w:rFonts w:ascii="Arial" w:hAnsi="Arial" w:cs="Arial"/>
          <w:noProof/>
          <w:color w:val="000000"/>
          <w:sz w:val="22"/>
          <w:szCs w:val="22"/>
        </w:rPr>
      </w:pPr>
      <w:r w:rsidRPr="00C610F6">
        <w:rPr>
          <w:rFonts w:ascii="Arial" w:hAnsi="Arial" w:cs="Arial"/>
          <w:noProof/>
          <w:color w:val="000000"/>
          <w:sz w:val="22"/>
          <w:szCs w:val="22"/>
        </w:rPr>
        <w:t>Rocco Roncarati</w:t>
      </w:r>
      <w:r w:rsidR="00B20E0A">
        <w:rPr>
          <w:rFonts w:ascii="Arial" w:hAnsi="Arial" w:cs="Arial"/>
          <w:noProof/>
          <w:color w:val="000000"/>
          <w:sz w:val="22"/>
          <w:szCs w:val="22"/>
        </w:rPr>
        <w:t>,</w:t>
      </w:r>
      <w:r w:rsidRPr="00C610F6">
        <w:rPr>
          <w:rFonts w:ascii="Arial" w:hAnsi="Arial" w:cs="Arial"/>
          <w:noProof/>
          <w:color w:val="000000"/>
          <w:sz w:val="22"/>
          <w:szCs w:val="22"/>
        </w:rPr>
        <w:t xml:space="preserve"> (360) 901-5795</w:t>
      </w:r>
    </w:p>
    <w:p w:rsidR="00867FFD" w:rsidRPr="00C610F6" w:rsidRDefault="008B3CA3" w:rsidP="008B3CA3">
      <w:pPr>
        <w:ind w:left="1440" w:firstLine="720"/>
        <w:rPr>
          <w:rFonts w:ascii="Arial" w:hAnsi="Arial" w:cs="Arial"/>
          <w:noProof/>
          <w:color w:val="000000"/>
          <w:sz w:val="22"/>
          <w:szCs w:val="22"/>
        </w:rPr>
      </w:pPr>
      <w:r w:rsidRPr="00C610F6">
        <w:rPr>
          <w:rFonts w:ascii="Arial" w:hAnsi="Arial" w:cs="Arial"/>
          <w:noProof/>
          <w:color w:val="000000"/>
          <w:sz w:val="22"/>
          <w:szCs w:val="22"/>
        </w:rPr>
        <w:t>rocco.roncarati@amr.net</w:t>
      </w:r>
    </w:p>
    <w:p w:rsidR="001A089C" w:rsidRPr="00282EB0" w:rsidRDefault="001A089C" w:rsidP="001A089C">
      <w:pPr>
        <w:ind w:left="1440" w:firstLine="720"/>
        <w:rPr>
          <w:rFonts w:ascii="Arial" w:hAnsi="Arial" w:cs="Arial"/>
          <w:noProof/>
          <w:color w:val="000000"/>
          <w:sz w:val="22"/>
          <w:szCs w:val="22"/>
        </w:rPr>
      </w:pPr>
    </w:p>
    <w:p w:rsidR="008B3CA3" w:rsidRDefault="00556603" w:rsidP="001A08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Ambulances in</w:t>
      </w:r>
      <w:r w:rsidR="008B3CA3" w:rsidRPr="008B3CA3">
        <w:rPr>
          <w:rFonts w:ascii="Arial" w:hAnsi="Arial" w:cs="Arial"/>
          <w:b/>
          <w:sz w:val="22"/>
          <w:szCs w:val="22"/>
        </w:rPr>
        <w:t xml:space="preserve"> </w:t>
      </w:r>
      <w:r w:rsidR="00351830">
        <w:rPr>
          <w:rFonts w:ascii="Arial" w:hAnsi="Arial" w:cs="Arial"/>
          <w:b/>
          <w:sz w:val="22"/>
          <w:szCs w:val="22"/>
        </w:rPr>
        <w:t>Gallatin County</w:t>
      </w:r>
      <w:r w:rsidR="008B3CA3" w:rsidRPr="008B3CA3">
        <w:rPr>
          <w:rFonts w:ascii="Arial" w:hAnsi="Arial" w:cs="Arial"/>
          <w:b/>
          <w:sz w:val="22"/>
          <w:szCs w:val="22"/>
        </w:rPr>
        <w:t xml:space="preserve"> Go Pink in October </w:t>
      </w:r>
    </w:p>
    <w:p w:rsidR="001A089C" w:rsidRPr="00282EB0" w:rsidRDefault="00C610F6" w:rsidP="0094078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Highlight </w:t>
      </w:r>
      <w:r w:rsidR="008B3CA3" w:rsidRPr="008B3CA3">
        <w:rPr>
          <w:rFonts w:ascii="Arial" w:hAnsi="Arial" w:cs="Arial"/>
          <w:b/>
          <w:sz w:val="22"/>
          <w:szCs w:val="22"/>
        </w:rPr>
        <w:t>Breast Cancer Awareness Month</w:t>
      </w:r>
    </w:p>
    <w:p w:rsidR="008B3CA3" w:rsidRPr="00C610F6" w:rsidRDefault="008B3CA3" w:rsidP="00282EB0">
      <w:pPr>
        <w:rPr>
          <w:rFonts w:ascii="Arial" w:hAnsi="Arial" w:cs="Arial"/>
          <w:b/>
          <w:sz w:val="22"/>
          <w:szCs w:val="22"/>
        </w:rPr>
      </w:pPr>
    </w:p>
    <w:p w:rsidR="008B3CA3" w:rsidRDefault="00351830" w:rsidP="008B3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Bozeman, MT</w:t>
      </w:r>
      <w:r w:rsidR="008B3CA3" w:rsidRPr="00C610F6">
        <w:rPr>
          <w:rFonts w:ascii="Arial" w:hAnsi="Arial" w:cs="Arial"/>
          <w:b/>
          <w:sz w:val="22"/>
          <w:szCs w:val="22"/>
        </w:rPr>
        <w:t xml:space="preserve">. - October </w:t>
      </w:r>
      <w:r>
        <w:rPr>
          <w:rFonts w:ascii="Arial" w:hAnsi="Arial" w:cs="Arial"/>
          <w:b/>
          <w:sz w:val="22"/>
          <w:szCs w:val="22"/>
        </w:rPr>
        <w:t>8</w:t>
      </w:r>
      <w:r w:rsidR="008B3CA3" w:rsidRPr="00C610F6">
        <w:rPr>
          <w:rFonts w:ascii="Arial" w:hAnsi="Arial" w:cs="Arial"/>
          <w:b/>
          <w:sz w:val="22"/>
          <w:szCs w:val="22"/>
        </w:rPr>
        <w:t xml:space="preserve">, 2013 - </w:t>
      </w:r>
      <w:r w:rsidR="008B3CA3" w:rsidRPr="00C610F6">
        <w:rPr>
          <w:rFonts w:ascii="Arial" w:hAnsi="Arial" w:cs="Arial"/>
          <w:sz w:val="22"/>
          <w:szCs w:val="22"/>
        </w:rPr>
        <w:t xml:space="preserve">American Medical Response of </w:t>
      </w:r>
      <w:r>
        <w:rPr>
          <w:rFonts w:ascii="Arial" w:hAnsi="Arial" w:cs="Arial"/>
          <w:sz w:val="22"/>
          <w:szCs w:val="22"/>
        </w:rPr>
        <w:t>Bozeman Montana</w:t>
      </w:r>
      <w:r w:rsidR="008B3CA3" w:rsidRPr="00C610F6">
        <w:rPr>
          <w:rFonts w:ascii="Arial" w:hAnsi="Arial" w:cs="Arial"/>
          <w:sz w:val="22"/>
          <w:szCs w:val="22"/>
        </w:rPr>
        <w:t xml:space="preserve"> has wrapped </w:t>
      </w:r>
      <w:r>
        <w:rPr>
          <w:rFonts w:ascii="Arial" w:hAnsi="Arial" w:cs="Arial"/>
          <w:sz w:val="22"/>
          <w:szCs w:val="22"/>
        </w:rPr>
        <w:t>one</w:t>
      </w:r>
      <w:r w:rsidR="008B3CA3" w:rsidRPr="00C610F6">
        <w:rPr>
          <w:rFonts w:ascii="Arial" w:hAnsi="Arial" w:cs="Arial"/>
          <w:sz w:val="22"/>
          <w:szCs w:val="22"/>
        </w:rPr>
        <w:t xml:space="preserve"> of its ambulances in eye-catching pink stripes to highlight AMR’s support for National Breast Cancer Awareness Month.</w:t>
      </w:r>
    </w:p>
    <w:p w:rsidR="00940781" w:rsidRPr="00C610F6" w:rsidRDefault="00940781" w:rsidP="008B3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96520</wp:posOffset>
            </wp:positionV>
            <wp:extent cx="3721608" cy="2651760"/>
            <wp:effectExtent l="171450" t="171450" r="222250" b="224790"/>
            <wp:wrapTight wrapText="bothSides">
              <wp:wrapPolygon edited="0">
                <wp:start x="-995" y="-1397"/>
                <wp:lineTo x="-885" y="23276"/>
                <wp:lineTo x="22780" y="23276"/>
                <wp:lineTo x="22780" y="-1397"/>
                <wp:lineTo x="-995" y="-13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11826" r="20954" b="18465"/>
                    <a:stretch/>
                  </pic:blipFill>
                  <pic:spPr bwMode="auto">
                    <a:xfrm>
                      <a:off x="0" y="0"/>
                      <a:ext cx="3721608" cy="265176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0F6" w:rsidRPr="00C610F6" w:rsidRDefault="00556603" w:rsidP="00C61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residents might do a double take when they see the </w:t>
      </w:r>
      <w:r w:rsidR="00C539F9">
        <w:rPr>
          <w:rFonts w:ascii="Arial" w:hAnsi="Arial" w:cs="Arial"/>
          <w:sz w:val="22"/>
          <w:szCs w:val="22"/>
        </w:rPr>
        <w:t xml:space="preserve">hot </w:t>
      </w:r>
      <w:r>
        <w:rPr>
          <w:rFonts w:ascii="Arial" w:hAnsi="Arial" w:cs="Arial"/>
          <w:sz w:val="22"/>
          <w:szCs w:val="22"/>
        </w:rPr>
        <w:t xml:space="preserve">pink ambulances at </w:t>
      </w:r>
      <w:r w:rsidR="00351830">
        <w:rPr>
          <w:rFonts w:ascii="Arial" w:hAnsi="Arial" w:cs="Arial"/>
          <w:sz w:val="22"/>
          <w:szCs w:val="22"/>
        </w:rPr>
        <w:t>Gallatin</w:t>
      </w:r>
      <w:r w:rsidRPr="00C610F6">
        <w:rPr>
          <w:rFonts w:ascii="Arial" w:hAnsi="Arial" w:cs="Arial"/>
          <w:sz w:val="22"/>
          <w:szCs w:val="22"/>
        </w:rPr>
        <w:t xml:space="preserve"> County Operations</w:t>
      </w:r>
      <w:r>
        <w:rPr>
          <w:rFonts w:ascii="Arial" w:hAnsi="Arial" w:cs="Arial"/>
          <w:sz w:val="22"/>
          <w:szCs w:val="22"/>
        </w:rPr>
        <w:t>, and our AMR caregivers also dressed in pink shirts</w:t>
      </w:r>
      <w:r w:rsidR="00A13E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B3CA3" w:rsidRPr="00C610F6">
        <w:rPr>
          <w:rFonts w:ascii="Arial" w:hAnsi="Arial" w:cs="Arial"/>
          <w:sz w:val="22"/>
          <w:szCs w:val="22"/>
        </w:rPr>
        <w:t xml:space="preserve">The AMR caregivers will wear pink shirts for the entire month of October to draw attention to the high rates of breast cancer </w:t>
      </w:r>
      <w:r w:rsidR="00A13E73">
        <w:rPr>
          <w:rFonts w:ascii="Arial" w:hAnsi="Arial" w:cs="Arial"/>
          <w:sz w:val="22"/>
          <w:szCs w:val="22"/>
        </w:rPr>
        <w:t>and the need for increased awareness</w:t>
      </w:r>
      <w:r w:rsidR="008B3CA3" w:rsidRPr="00C610F6">
        <w:rPr>
          <w:rFonts w:ascii="Arial" w:hAnsi="Arial" w:cs="Arial"/>
          <w:sz w:val="22"/>
          <w:szCs w:val="22"/>
        </w:rPr>
        <w:t xml:space="preserve">. The employees purchased the shirts themselves </w:t>
      </w:r>
      <w:bookmarkStart w:id="0" w:name="_GoBack"/>
      <w:bookmarkEnd w:id="0"/>
      <w:r w:rsidR="008B3CA3" w:rsidRPr="00C610F6">
        <w:rPr>
          <w:rFonts w:ascii="Arial" w:hAnsi="Arial" w:cs="Arial"/>
          <w:sz w:val="22"/>
          <w:szCs w:val="22"/>
        </w:rPr>
        <w:t xml:space="preserve">and half of the proceeds will be donated to breast cancer awareness efforts. So far, they have raised $750 and counting. </w:t>
      </w:r>
    </w:p>
    <w:p w:rsidR="00C610F6" w:rsidRPr="00C610F6" w:rsidRDefault="00C610F6" w:rsidP="00C610F6">
      <w:pPr>
        <w:rPr>
          <w:rFonts w:ascii="Arial" w:hAnsi="Arial" w:cs="Arial"/>
          <w:sz w:val="22"/>
          <w:szCs w:val="22"/>
        </w:rPr>
      </w:pPr>
    </w:p>
    <w:p w:rsidR="008B3CA3" w:rsidRPr="00C610F6" w:rsidRDefault="008B3CA3" w:rsidP="00C610F6">
      <w:pPr>
        <w:rPr>
          <w:rFonts w:ascii="Arial" w:hAnsi="Arial" w:cs="Arial"/>
          <w:sz w:val="22"/>
          <w:szCs w:val="22"/>
        </w:rPr>
      </w:pPr>
      <w:r w:rsidRPr="00C610F6">
        <w:rPr>
          <w:rFonts w:ascii="Arial" w:hAnsi="Arial" w:cs="Arial"/>
          <w:sz w:val="22"/>
          <w:szCs w:val="22"/>
        </w:rPr>
        <w:t xml:space="preserve">The shirts feature the pink breast cancer ribbon and say, “AMR, Raising Awareness in </w:t>
      </w:r>
      <w:r w:rsidR="00351830">
        <w:rPr>
          <w:rFonts w:ascii="Arial" w:hAnsi="Arial" w:cs="Arial"/>
          <w:sz w:val="22"/>
          <w:szCs w:val="22"/>
        </w:rPr>
        <w:t>Montana</w:t>
      </w:r>
      <w:r w:rsidRPr="00C610F6">
        <w:rPr>
          <w:rFonts w:ascii="Arial" w:hAnsi="Arial" w:cs="Arial"/>
          <w:sz w:val="22"/>
          <w:szCs w:val="22"/>
        </w:rPr>
        <w:t>.”</w:t>
      </w:r>
    </w:p>
    <w:p w:rsidR="008B3CA3" w:rsidRPr="00C610F6" w:rsidRDefault="008B3CA3" w:rsidP="008B3CA3">
      <w:pPr>
        <w:pStyle w:val="NormalWeb"/>
        <w:rPr>
          <w:rFonts w:ascii="Arial" w:hAnsi="Arial" w:cs="Arial"/>
          <w:sz w:val="22"/>
          <w:szCs w:val="22"/>
        </w:rPr>
      </w:pPr>
      <w:r w:rsidRPr="00C610F6">
        <w:rPr>
          <w:rFonts w:ascii="Arial" w:hAnsi="Arial" w:cs="Arial"/>
          <w:sz w:val="22"/>
          <w:szCs w:val="22"/>
        </w:rPr>
        <w:t>“As healthcare providers</w:t>
      </w:r>
      <w:r w:rsidR="00C610F6" w:rsidRPr="00C610F6">
        <w:rPr>
          <w:rFonts w:ascii="Arial" w:hAnsi="Arial" w:cs="Arial"/>
          <w:sz w:val="22"/>
          <w:szCs w:val="22"/>
        </w:rPr>
        <w:t xml:space="preserve">, we feel it’s important to join the effort to raise awareness of </w:t>
      </w:r>
      <w:r w:rsidRPr="00C610F6">
        <w:rPr>
          <w:rFonts w:ascii="Arial" w:hAnsi="Arial" w:cs="Arial"/>
          <w:sz w:val="22"/>
          <w:szCs w:val="22"/>
        </w:rPr>
        <w:t xml:space="preserve">breast cancer risks, prevention and </w:t>
      </w:r>
      <w:r w:rsidR="00C610F6" w:rsidRPr="00C610F6">
        <w:rPr>
          <w:rFonts w:ascii="Arial" w:hAnsi="Arial" w:cs="Arial"/>
          <w:sz w:val="22"/>
          <w:szCs w:val="22"/>
        </w:rPr>
        <w:t>screening</w:t>
      </w:r>
      <w:r w:rsidRPr="00C610F6">
        <w:rPr>
          <w:rFonts w:ascii="Arial" w:hAnsi="Arial" w:cs="Arial"/>
          <w:sz w:val="22"/>
          <w:szCs w:val="22"/>
        </w:rPr>
        <w:t xml:space="preserve">,” said Rocco Roncarati, general manager of AMR Operations. “Our employees have completely embraced this effort and </w:t>
      </w:r>
      <w:r w:rsidR="00C610F6" w:rsidRPr="00C610F6">
        <w:rPr>
          <w:rFonts w:ascii="Arial" w:hAnsi="Arial" w:cs="Arial"/>
          <w:sz w:val="22"/>
          <w:szCs w:val="22"/>
        </w:rPr>
        <w:t xml:space="preserve">can’t wait to drive the </w:t>
      </w:r>
      <w:r w:rsidRPr="00C610F6">
        <w:rPr>
          <w:rFonts w:ascii="Arial" w:hAnsi="Arial" w:cs="Arial"/>
          <w:sz w:val="22"/>
          <w:szCs w:val="22"/>
        </w:rPr>
        <w:t>pink ambulance.”</w:t>
      </w:r>
    </w:p>
    <w:p w:rsidR="00282EB0" w:rsidRPr="00C610F6" w:rsidRDefault="008B3CA3" w:rsidP="008B3CA3">
      <w:pPr>
        <w:pStyle w:val="NormalWeb"/>
        <w:rPr>
          <w:rFonts w:ascii="Arial" w:hAnsi="Arial" w:cs="Arial"/>
          <w:b/>
          <w:sz w:val="22"/>
          <w:szCs w:val="22"/>
        </w:rPr>
      </w:pPr>
      <w:r w:rsidRPr="00C610F6">
        <w:rPr>
          <w:rFonts w:ascii="Arial" w:hAnsi="Arial" w:cs="Arial"/>
          <w:b/>
          <w:sz w:val="22"/>
          <w:szCs w:val="22"/>
        </w:rPr>
        <w:t>For interviews</w:t>
      </w:r>
      <w:r w:rsidR="00C610F6" w:rsidRPr="00C610F6">
        <w:rPr>
          <w:rFonts w:ascii="Arial" w:hAnsi="Arial" w:cs="Arial"/>
          <w:b/>
          <w:sz w:val="22"/>
          <w:szCs w:val="22"/>
        </w:rPr>
        <w:t>, or to schedule a photo shoot</w:t>
      </w:r>
      <w:r w:rsidRPr="00C610F6">
        <w:rPr>
          <w:rFonts w:ascii="Arial" w:hAnsi="Arial" w:cs="Arial"/>
          <w:b/>
          <w:sz w:val="22"/>
          <w:szCs w:val="22"/>
        </w:rPr>
        <w:t>, contact Rocco Roncarati.</w:t>
      </w:r>
    </w:p>
    <w:p w:rsidR="00282EB0" w:rsidRPr="00C610F6" w:rsidRDefault="001A089C" w:rsidP="00282EB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610F6">
        <w:rPr>
          <w:rFonts w:ascii="Arial" w:hAnsi="Arial" w:cs="Arial"/>
          <w:b/>
          <w:sz w:val="20"/>
          <w:szCs w:val="20"/>
        </w:rPr>
        <w:t>About American Medical Response</w:t>
      </w:r>
    </w:p>
    <w:p w:rsidR="001A089C" w:rsidRPr="00C610F6" w:rsidRDefault="00843F5E" w:rsidP="00C610F6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C610F6">
        <w:rPr>
          <w:rFonts w:ascii="Arial" w:hAnsi="Arial" w:cs="Arial"/>
          <w:sz w:val="20"/>
          <w:szCs w:val="20"/>
        </w:rPr>
        <w:t>American Medical Response Inc. (www.amr.net), America’s leading provider of medical transportation, provides services in 40 states and the District of Columbia. More than 1</w:t>
      </w:r>
      <w:r w:rsidR="008B3CA3" w:rsidRPr="00C610F6">
        <w:rPr>
          <w:rFonts w:ascii="Arial" w:hAnsi="Arial" w:cs="Arial"/>
          <w:sz w:val="20"/>
          <w:szCs w:val="20"/>
        </w:rPr>
        <w:t>8</w:t>
      </w:r>
      <w:r w:rsidRPr="00C610F6">
        <w:rPr>
          <w:rFonts w:ascii="Arial" w:hAnsi="Arial" w:cs="Arial"/>
          <w:sz w:val="20"/>
          <w:szCs w:val="20"/>
        </w:rPr>
        <w:t xml:space="preserve">,000 AMR paramedics, EMTs, RNs and other professionals, with a fleet of 4,100 vehicles, transport more than three million patients nationwide each year in critical, emergency and non-emergency situations. AMR, a subsidiary of </w:t>
      </w:r>
      <w:r w:rsidR="00282EB0" w:rsidRPr="00C610F6">
        <w:rPr>
          <w:rFonts w:ascii="Arial" w:hAnsi="Arial" w:cs="Arial"/>
          <w:sz w:val="20"/>
          <w:szCs w:val="20"/>
        </w:rPr>
        <w:t>Envision Healthcare Corporation</w:t>
      </w:r>
      <w:r w:rsidRPr="00C610F6">
        <w:rPr>
          <w:rFonts w:ascii="Arial" w:hAnsi="Arial" w:cs="Arial"/>
          <w:sz w:val="20"/>
          <w:szCs w:val="20"/>
        </w:rPr>
        <w:t>, is headquartered in</w:t>
      </w:r>
      <w:r w:rsidR="00C610F6">
        <w:rPr>
          <w:rFonts w:ascii="Arial" w:hAnsi="Arial" w:cs="Arial"/>
          <w:sz w:val="20"/>
          <w:szCs w:val="20"/>
        </w:rPr>
        <w:t xml:space="preserve"> Greenwood Village, Colorado.</w:t>
      </w:r>
    </w:p>
    <w:sectPr w:rsidR="001A089C" w:rsidRPr="00C610F6" w:rsidSect="005F2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C"/>
    <w:rsid w:val="000140AD"/>
    <w:rsid w:val="000822F0"/>
    <w:rsid w:val="000D183D"/>
    <w:rsid w:val="000E0FDE"/>
    <w:rsid w:val="0011474F"/>
    <w:rsid w:val="00151880"/>
    <w:rsid w:val="00153572"/>
    <w:rsid w:val="001A089C"/>
    <w:rsid w:val="001B3074"/>
    <w:rsid w:val="001D5381"/>
    <w:rsid w:val="00235022"/>
    <w:rsid w:val="00241099"/>
    <w:rsid w:val="00282EB0"/>
    <w:rsid w:val="002968B9"/>
    <w:rsid w:val="002D345C"/>
    <w:rsid w:val="002E170A"/>
    <w:rsid w:val="00351830"/>
    <w:rsid w:val="003C1AF2"/>
    <w:rsid w:val="003D7545"/>
    <w:rsid w:val="00417976"/>
    <w:rsid w:val="00423B2C"/>
    <w:rsid w:val="00430C9E"/>
    <w:rsid w:val="00524990"/>
    <w:rsid w:val="00556603"/>
    <w:rsid w:val="0056674C"/>
    <w:rsid w:val="005840B5"/>
    <w:rsid w:val="005B5873"/>
    <w:rsid w:val="005F2650"/>
    <w:rsid w:val="0067134C"/>
    <w:rsid w:val="00690F33"/>
    <w:rsid w:val="007073E3"/>
    <w:rsid w:val="007126D0"/>
    <w:rsid w:val="00712A57"/>
    <w:rsid w:val="00770441"/>
    <w:rsid w:val="00793D5A"/>
    <w:rsid w:val="007F28DE"/>
    <w:rsid w:val="007F5B53"/>
    <w:rsid w:val="00805412"/>
    <w:rsid w:val="00835046"/>
    <w:rsid w:val="00843F5E"/>
    <w:rsid w:val="00867FFD"/>
    <w:rsid w:val="008B21DB"/>
    <w:rsid w:val="008B3CA3"/>
    <w:rsid w:val="00940781"/>
    <w:rsid w:val="00965108"/>
    <w:rsid w:val="00A13E73"/>
    <w:rsid w:val="00A21DBF"/>
    <w:rsid w:val="00A34111"/>
    <w:rsid w:val="00A649EB"/>
    <w:rsid w:val="00B20E0A"/>
    <w:rsid w:val="00B741DB"/>
    <w:rsid w:val="00B97514"/>
    <w:rsid w:val="00BC37B4"/>
    <w:rsid w:val="00BD0F74"/>
    <w:rsid w:val="00C119B8"/>
    <w:rsid w:val="00C11E42"/>
    <w:rsid w:val="00C539F9"/>
    <w:rsid w:val="00C610F6"/>
    <w:rsid w:val="00C66F74"/>
    <w:rsid w:val="00CC53ED"/>
    <w:rsid w:val="00CC753F"/>
    <w:rsid w:val="00D041B7"/>
    <w:rsid w:val="00D130AB"/>
    <w:rsid w:val="00DD00EC"/>
    <w:rsid w:val="00E317F8"/>
    <w:rsid w:val="00EE59DC"/>
    <w:rsid w:val="00EF0296"/>
    <w:rsid w:val="00FD1DD8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A08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08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nhideWhenUsed/>
    <w:rsid w:val="001A089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1A089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1A08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A089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nhideWhenUsed/>
    <w:rsid w:val="001A089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rsid w:val="001A089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WellPoint Companies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duganch</dc:creator>
  <cp:lastModifiedBy>Hansen, Brian</cp:lastModifiedBy>
  <cp:revision>2</cp:revision>
  <dcterms:created xsi:type="dcterms:W3CDTF">2013-10-09T15:16:00Z</dcterms:created>
  <dcterms:modified xsi:type="dcterms:W3CDTF">2013-10-09T15:16:00Z</dcterms:modified>
</cp:coreProperties>
</file>